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0B" w:rsidRDefault="00B34F0B">
      <w:pPr>
        <w:pStyle w:val="ConsPlusTitle"/>
        <w:jc w:val="center"/>
        <w:outlineLvl w:val="0"/>
        <w:rPr>
          <w:color w:val="2E3CED"/>
          <w:sz w:val="28"/>
          <w:u w:val="single"/>
        </w:rPr>
      </w:pPr>
    </w:p>
    <w:p w:rsidR="00632CD8" w:rsidRDefault="00AE72E4">
      <w:pPr>
        <w:pStyle w:val="ConsPlusTitle"/>
        <w:jc w:val="center"/>
        <w:outlineLvl w:val="0"/>
        <w:rPr>
          <w:color w:val="2E3CED"/>
          <w:sz w:val="28"/>
          <w:u w:val="single"/>
        </w:rPr>
      </w:pPr>
      <w:r>
        <w:rPr>
          <w:color w:val="2E3CED"/>
          <w:sz w:val="28"/>
          <w:u w:val="single"/>
        </w:rPr>
        <w:t>ОСНОВНЫЕ  ИЗМЕНЕНИЯ  ПО  СТРАХОВЫМ ВЗНОСАМ  в 2020 году.</w:t>
      </w:r>
    </w:p>
    <w:p w:rsidR="00632CD8" w:rsidRDefault="00632CD8">
      <w:pPr>
        <w:pStyle w:val="ConsPlusNormal"/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7"/>
      </w:tblGrid>
      <w:tr w:rsidR="00632CD8"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  <w:tcMar>
              <w:left w:w="0" w:type="dxa"/>
              <w:right w:w="0" w:type="dxa"/>
            </w:tcMar>
          </w:tcPr>
          <w:p w:rsidR="00632CD8" w:rsidRDefault="00AE72E4">
            <w:pPr>
              <w:pStyle w:val="ConsPlusNormal"/>
              <w:jc w:val="both"/>
              <w:rPr>
                <w:color w:val="392C69"/>
                <w:sz w:val="24"/>
              </w:rPr>
            </w:pPr>
            <w:r>
              <w:rPr>
                <w:color w:val="392C69"/>
                <w:sz w:val="24"/>
              </w:rPr>
              <w:t xml:space="preserve">Срок сдачи РСВ за I квартал перенесен на 15 мая. Для МСП, которые ведут деятельность в пострадавших </w:t>
            </w:r>
            <w:hyperlink r:id="rId6" w:tooltip="Постановление Правительства РФ от 03.04.2020 N 434 (ред. от 10.04.2020) " w:history="1">
              <w:r>
                <w:rPr>
                  <w:color w:val="0000FF"/>
                  <w:sz w:val="24"/>
                </w:rPr>
                <w:t>отраслях</w:t>
              </w:r>
            </w:hyperlink>
            <w:r>
              <w:rPr>
                <w:color w:val="392C69"/>
                <w:sz w:val="24"/>
              </w:rPr>
              <w:t xml:space="preserve">, введена отсрочка уплаты. </w:t>
            </w:r>
          </w:p>
          <w:p w:rsidR="00632CD8" w:rsidRDefault="00AE72E4">
            <w:pPr>
              <w:pStyle w:val="ConsPlusNormal"/>
              <w:jc w:val="both"/>
              <w:rPr>
                <w:color w:val="392C69"/>
                <w:sz w:val="24"/>
              </w:rPr>
            </w:pPr>
            <w:r>
              <w:rPr>
                <w:color w:val="392C69"/>
                <w:sz w:val="24"/>
              </w:rPr>
              <w:t xml:space="preserve">Срок сдачи 4-ФСС </w:t>
            </w:r>
            <w:hyperlink r:id="rId7" w:tooltip="&lt;Письмо&gt; ФСС РФ от 13.04.2020 N 02-09-11/06-06-8452 &lt;По вопросам продления сроков представления расчетов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" w:history="1">
              <w:r>
                <w:rPr>
                  <w:color w:val="0000FF"/>
                  <w:sz w:val="24"/>
                </w:rPr>
                <w:t>продлен</w:t>
              </w:r>
            </w:hyperlink>
            <w:r>
              <w:rPr>
                <w:color w:val="392C69"/>
                <w:sz w:val="24"/>
              </w:rPr>
              <w:t xml:space="preserve"> до 15 мая.</w:t>
            </w:r>
          </w:p>
        </w:tc>
      </w:tr>
    </w:tbl>
    <w:p w:rsidR="00632CD8" w:rsidRDefault="00632CD8">
      <w:pPr>
        <w:pStyle w:val="ConsPlusNormal"/>
        <w:jc w:val="center"/>
      </w:pPr>
    </w:p>
    <w:p w:rsidR="00632CD8" w:rsidRDefault="00AE72E4">
      <w:pPr>
        <w:pStyle w:val="ConsPlusTitle"/>
        <w:jc w:val="center"/>
        <w:outlineLvl w:val="1"/>
        <w:rPr>
          <w:sz w:val="24"/>
        </w:rPr>
      </w:pPr>
      <w:r>
        <w:rPr>
          <w:sz w:val="24"/>
        </w:rPr>
        <w:t>Январь</w:t>
      </w:r>
    </w:p>
    <w:p w:rsidR="00632CD8" w:rsidRDefault="00632CD8">
      <w:pPr>
        <w:pStyle w:val="ConsPlusNormal"/>
        <w:ind w:firstLine="540"/>
        <w:jc w:val="both"/>
        <w:rPr>
          <w:sz w:val="24"/>
        </w:rPr>
      </w:pPr>
    </w:p>
    <w:p w:rsidR="00632CD8" w:rsidRDefault="00AE72E4">
      <w:pPr>
        <w:pStyle w:val="ConsPlusNormal"/>
        <w:ind w:firstLine="540"/>
        <w:jc w:val="both"/>
        <w:outlineLvl w:val="2"/>
        <w:rPr>
          <w:color w:val="2E3CED"/>
          <w:sz w:val="24"/>
          <w:u w:val="single"/>
        </w:rPr>
      </w:pPr>
      <w:r>
        <w:rPr>
          <w:b/>
          <w:color w:val="2E3CED"/>
          <w:sz w:val="24"/>
          <w:u w:val="single"/>
        </w:rPr>
        <w:t>Сдавать РСВ в электронном виде нужно большему числу организаций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Для организаций, численность штата которых составляет от 11 человек, теперь </w:t>
      </w:r>
      <w:hyperlink r:id="rId8" w:tooltip="Федеральный закон от 29.09.2019 N 325-ФЗ (ред. от 26.03.2020) " w:history="1">
        <w:r>
          <w:rPr>
            <w:sz w:val="24"/>
            <w:u w:val="single"/>
          </w:rPr>
          <w:t>обязательна</w:t>
        </w:r>
      </w:hyperlink>
      <w:r>
        <w:rPr>
          <w:sz w:val="24"/>
          <w:u w:val="single"/>
        </w:rPr>
        <w:t xml:space="preserve"> электронная форма расчета. </w:t>
      </w:r>
      <w:hyperlink r:id="rId9" w:history="1">
        <w:r>
          <w:rPr>
            <w:sz w:val="24"/>
            <w:u w:val="single"/>
          </w:rPr>
          <w:t>Раньше</w:t>
        </w:r>
      </w:hyperlink>
      <w:r>
        <w:rPr>
          <w:sz w:val="24"/>
          <w:u w:val="single"/>
        </w:rPr>
        <w:t xml:space="preserve"> это касалось компаний со штатом от 25 человек.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  <w:u w:val="single"/>
        </w:rPr>
        <w:t>Отметим, поправка затрагивает и отчетность за 2019 год.</w:t>
      </w:r>
      <w:r>
        <w:rPr>
          <w:sz w:val="24"/>
        </w:rPr>
        <w:t xml:space="preserve"> Это </w:t>
      </w:r>
      <w:hyperlink r:id="rId10" w:tooltip="&lt;Письмо&gt; ФНС России от 15.11.2019 N БС-4-11/23242@ " w:history="1">
        <w:r>
          <w:rPr>
            <w:sz w:val="24"/>
          </w:rPr>
          <w:t>подтвердила</w:t>
        </w:r>
      </w:hyperlink>
      <w:r>
        <w:rPr>
          <w:sz w:val="24"/>
        </w:rPr>
        <w:t xml:space="preserve"> ФНС.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Обратите внимание: контрольные соотношения </w:t>
      </w:r>
      <w:hyperlink r:id="rId11" w:tooltip="&lt;Письмо&gt; ФНС России от 17.01.2020 N БС-4-11/529@ &lt;В дополнение к письму ФНС России от 17.10.2019 N БС-4-11/21381@&gt;{КонсультантПлюс}" w:history="1">
        <w:r>
          <w:rPr>
            <w:sz w:val="24"/>
          </w:rPr>
          <w:t>изменились</w:t>
        </w:r>
      </w:hyperlink>
      <w:r>
        <w:rPr>
          <w:sz w:val="24"/>
        </w:rPr>
        <w:t>. Инспекторы теперь проверяют, чтобы выплаты за месяц по каждому сотруднику не были меньше МРОТ, а средняя сумма выплат в целом по организации - средней зарплаты в регионе по отрасли экономики за прошлый год.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i/>
          <w:sz w:val="24"/>
        </w:rPr>
        <w:t xml:space="preserve">Документ: Федеральный </w:t>
      </w:r>
      <w:hyperlink r:id="rId12" w:tooltip="Федеральный закон от 29.09.2019 N 325-ФЗ (ред. от 26.03.2020) " w:history="1">
        <w:r>
          <w:rPr>
            <w:i/>
            <w:sz w:val="24"/>
          </w:rPr>
          <w:t>закон</w:t>
        </w:r>
      </w:hyperlink>
      <w:r>
        <w:rPr>
          <w:i/>
          <w:sz w:val="24"/>
        </w:rPr>
        <w:t xml:space="preserve"> от 29.09.2019 N 325-ФЗ</w:t>
      </w:r>
    </w:p>
    <w:p w:rsidR="00632CD8" w:rsidRDefault="00632CD8">
      <w:pPr>
        <w:pStyle w:val="ConsPlusNormal"/>
        <w:ind w:firstLine="540"/>
        <w:jc w:val="both"/>
        <w:rPr>
          <w:sz w:val="24"/>
        </w:rPr>
      </w:pPr>
    </w:p>
    <w:p w:rsidR="00632CD8" w:rsidRDefault="00AE72E4">
      <w:pPr>
        <w:pStyle w:val="ConsPlusNormal"/>
        <w:ind w:firstLine="540"/>
        <w:jc w:val="both"/>
        <w:outlineLvl w:val="2"/>
        <w:rPr>
          <w:color w:val="2E3CED"/>
          <w:sz w:val="24"/>
          <w:u w:val="single"/>
        </w:rPr>
      </w:pPr>
      <w:r>
        <w:rPr>
          <w:b/>
          <w:color w:val="2E3CED"/>
          <w:sz w:val="24"/>
          <w:u w:val="single"/>
        </w:rPr>
        <w:t>Возросла предельная база по пенсионным и "больничным" взносам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Предельная база по страховым взносам на случай </w:t>
      </w:r>
      <w:proofErr w:type="spellStart"/>
      <w:r>
        <w:rPr>
          <w:sz w:val="24"/>
        </w:rPr>
        <w:t>ВНиМ</w:t>
      </w:r>
      <w:proofErr w:type="spellEnd"/>
      <w:r>
        <w:rPr>
          <w:sz w:val="24"/>
        </w:rPr>
        <w:t xml:space="preserve"> теперь составляет 912 тыс. руб., а по взносам на ОПС - 1 292 тыс. руб. Для сравнения: на 2019 год эти лимиты были 865 тыс. руб. и 1 150 тыс. руб. соответственно.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Напомним, что взносы на случай </w:t>
      </w:r>
      <w:proofErr w:type="spellStart"/>
      <w:r>
        <w:rPr>
          <w:sz w:val="24"/>
        </w:rPr>
        <w:t>ВНиМ</w:t>
      </w:r>
      <w:proofErr w:type="spellEnd"/>
      <w:r>
        <w:rPr>
          <w:sz w:val="24"/>
        </w:rPr>
        <w:t xml:space="preserve"> </w:t>
      </w:r>
      <w:hyperlink r:id="rId13" w:history="1">
        <w:r>
          <w:rPr>
            <w:sz w:val="24"/>
          </w:rPr>
          <w:t>не начисляются</w:t>
        </w:r>
      </w:hyperlink>
      <w:r>
        <w:rPr>
          <w:sz w:val="24"/>
        </w:rPr>
        <w:t xml:space="preserve"> на суммы выплат и других вознаграждений, превышающие предельную величину базы. А вот пенсионные взносы после того, как исчерпан лимит, </w:t>
      </w:r>
      <w:hyperlink r:id="rId14" w:history="1">
        <w:r>
          <w:rPr>
            <w:sz w:val="24"/>
          </w:rPr>
          <w:t>взимаются</w:t>
        </w:r>
      </w:hyperlink>
      <w:r>
        <w:rPr>
          <w:sz w:val="24"/>
        </w:rPr>
        <w:t>, но по меньшему тарифу - 10%.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Для медицинских взносов предельная база </w:t>
      </w:r>
      <w:hyperlink r:id="rId15" w:history="1">
        <w:r>
          <w:rPr>
            <w:sz w:val="24"/>
          </w:rPr>
          <w:t>не устанавливается</w:t>
        </w:r>
      </w:hyperlink>
      <w:r>
        <w:rPr>
          <w:sz w:val="24"/>
        </w:rPr>
        <w:t xml:space="preserve"> с 2015 года.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i/>
          <w:sz w:val="24"/>
        </w:rPr>
        <w:t xml:space="preserve">Документ: </w:t>
      </w:r>
      <w:hyperlink r:id="rId16" w:tooltip="Постановление Правительства РФ от 06.11.2019 N 1407 " w:history="1">
        <w:r>
          <w:rPr>
            <w:i/>
            <w:sz w:val="24"/>
          </w:rPr>
          <w:t>Постановление</w:t>
        </w:r>
      </w:hyperlink>
      <w:r>
        <w:rPr>
          <w:i/>
          <w:sz w:val="24"/>
        </w:rPr>
        <w:t xml:space="preserve"> Правительства РФ от 06.11.2019 N 1407</w:t>
      </w:r>
    </w:p>
    <w:p w:rsidR="00632CD8" w:rsidRDefault="00632CD8">
      <w:pPr>
        <w:pStyle w:val="ConsPlusNormal"/>
        <w:ind w:firstLine="540"/>
        <w:jc w:val="both"/>
        <w:rPr>
          <w:sz w:val="24"/>
        </w:rPr>
      </w:pPr>
    </w:p>
    <w:p w:rsidR="00632CD8" w:rsidRDefault="00632CD8">
      <w:pPr>
        <w:pStyle w:val="ConsPlusNormal"/>
        <w:ind w:firstLine="540"/>
        <w:jc w:val="both"/>
        <w:rPr>
          <w:sz w:val="24"/>
        </w:rPr>
      </w:pPr>
    </w:p>
    <w:p w:rsidR="00632CD8" w:rsidRDefault="00AE72E4">
      <w:pPr>
        <w:pStyle w:val="ConsPlusNormal"/>
        <w:ind w:firstLine="540"/>
        <w:jc w:val="both"/>
        <w:outlineLvl w:val="2"/>
        <w:rPr>
          <w:color w:val="2E3CED"/>
          <w:sz w:val="24"/>
          <w:u w:val="single"/>
        </w:rPr>
      </w:pPr>
      <w:r>
        <w:rPr>
          <w:b/>
          <w:color w:val="2E3CED"/>
          <w:sz w:val="24"/>
          <w:u w:val="single"/>
        </w:rPr>
        <w:t>Продолжают действовать прежние тарифы взносов на травматизм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В 2020 году, как и прежде, работодатели должны платить взносы на травматизм по тарифам, действующим с </w:t>
      </w:r>
      <w:hyperlink r:id="rId17" w:tooltip="Федеральный закон от 22.12.2005 N 179-ФЗ (с изм. от 27.12.2019) " w:history="1">
        <w:r>
          <w:rPr>
            <w:sz w:val="24"/>
          </w:rPr>
          <w:t>2006 года</w:t>
        </w:r>
      </w:hyperlink>
      <w:r>
        <w:rPr>
          <w:sz w:val="24"/>
        </w:rPr>
        <w:t>.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Напомним, какой именно тариф нужно применять, зависит от </w:t>
      </w:r>
      <w:hyperlink r:id="rId18" w:tooltip="Федеральный закон от 24.07.1998 N 125-ФЗ (ред. от 01.04.2020) " w:history="1">
        <w:r>
          <w:rPr>
            <w:sz w:val="24"/>
          </w:rPr>
          <w:t>класса профессионального риска</w:t>
        </w:r>
      </w:hyperlink>
      <w:r>
        <w:rPr>
          <w:sz w:val="24"/>
        </w:rPr>
        <w:t xml:space="preserve"> по вашему основному виду деятельности, а также от назначенных </w:t>
      </w:r>
      <w:hyperlink r:id="rId19" w:tooltip="Федеральный закон от 24.07.1998 N 125-ФЗ (ред. от 01.04.2020) " w:history="1">
        <w:r>
          <w:rPr>
            <w:sz w:val="24"/>
          </w:rPr>
          <w:t>скидок и надбавок</w:t>
        </w:r>
      </w:hyperlink>
      <w:r>
        <w:rPr>
          <w:sz w:val="24"/>
        </w:rPr>
        <w:t>.</w:t>
      </w:r>
    </w:p>
    <w:p w:rsidR="00632CD8" w:rsidRDefault="00AE72E4">
      <w:pPr>
        <w:pStyle w:val="ConsPlusNormal"/>
        <w:spacing w:before="200"/>
        <w:ind w:firstLine="540"/>
        <w:jc w:val="both"/>
        <w:rPr>
          <w:i/>
          <w:sz w:val="24"/>
        </w:rPr>
      </w:pPr>
      <w:r>
        <w:rPr>
          <w:i/>
          <w:sz w:val="24"/>
        </w:rPr>
        <w:t>Документ: Федеральный</w:t>
      </w:r>
      <w:r>
        <w:rPr>
          <w:sz w:val="24"/>
        </w:rPr>
        <w:t xml:space="preserve"> </w:t>
      </w:r>
      <w:hyperlink r:id="rId20" w:tooltip="Федеральный закон от 27.12.2019 N 445-ФЗ " w:history="1">
        <w:r>
          <w:rPr>
            <w:sz w:val="24"/>
          </w:rPr>
          <w:t>закон</w:t>
        </w:r>
      </w:hyperlink>
      <w:r>
        <w:rPr>
          <w:sz w:val="24"/>
        </w:rPr>
        <w:t xml:space="preserve"> </w:t>
      </w:r>
      <w:r>
        <w:rPr>
          <w:i/>
          <w:sz w:val="24"/>
        </w:rPr>
        <w:t>от 27.12.2019 N 445-ФЗ.</w:t>
      </w:r>
    </w:p>
    <w:p w:rsidR="00AE72E4" w:rsidRDefault="00AE72E4">
      <w:pPr>
        <w:pStyle w:val="ConsPlusNormal"/>
        <w:spacing w:before="200"/>
        <w:ind w:firstLine="540"/>
        <w:jc w:val="both"/>
        <w:rPr>
          <w:sz w:val="24"/>
        </w:rPr>
      </w:pPr>
    </w:p>
    <w:p w:rsidR="00632CD8" w:rsidRDefault="00632CD8">
      <w:pPr>
        <w:pStyle w:val="ConsPlusNormal"/>
        <w:spacing w:before="200"/>
        <w:ind w:firstLine="540"/>
        <w:jc w:val="both"/>
        <w:rPr>
          <w:sz w:val="24"/>
        </w:rPr>
      </w:pPr>
    </w:p>
    <w:p w:rsidR="00632CD8" w:rsidRDefault="00632CD8">
      <w:pPr>
        <w:pStyle w:val="ConsPlusNormal"/>
        <w:spacing w:before="200"/>
        <w:ind w:firstLine="540"/>
        <w:jc w:val="both"/>
        <w:rPr>
          <w:sz w:val="24"/>
        </w:rPr>
      </w:pPr>
    </w:p>
    <w:p w:rsidR="00632CD8" w:rsidRDefault="00632CD8">
      <w:pPr>
        <w:pStyle w:val="ConsPlusNormal"/>
        <w:spacing w:before="200"/>
        <w:ind w:firstLine="540"/>
        <w:jc w:val="both"/>
        <w:rPr>
          <w:sz w:val="24"/>
        </w:rPr>
      </w:pPr>
    </w:p>
    <w:p w:rsidR="00632CD8" w:rsidRDefault="00632CD8">
      <w:pPr>
        <w:pStyle w:val="ConsPlusNormal"/>
        <w:ind w:firstLine="540"/>
        <w:jc w:val="both"/>
        <w:rPr>
          <w:sz w:val="24"/>
        </w:rPr>
      </w:pPr>
    </w:p>
    <w:p w:rsidR="00632CD8" w:rsidRDefault="00AE72E4">
      <w:pPr>
        <w:pStyle w:val="ConsPlusNormal"/>
        <w:ind w:firstLine="540"/>
        <w:jc w:val="both"/>
        <w:outlineLvl w:val="2"/>
        <w:rPr>
          <w:color w:val="2E3CED"/>
          <w:sz w:val="24"/>
          <w:u w:val="single"/>
        </w:rPr>
      </w:pPr>
      <w:r>
        <w:rPr>
          <w:b/>
          <w:color w:val="2E3CED"/>
          <w:sz w:val="24"/>
          <w:u w:val="single"/>
        </w:rPr>
        <w:t>С 8 января некоторые сроки по взносам на травматизм нужно считать в рабочих днях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Теперь установлено, что именно в рабочих днях считают, к примеру, следующие сроки: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- на направление </w:t>
      </w:r>
      <w:hyperlink r:id="rId21" w:tooltip="Федеральный закон от 24.07.1998 N 125-ФЗ (ред. от 01.04.2020) " w:history="1">
        <w:r>
          <w:rPr>
            <w:sz w:val="24"/>
          </w:rPr>
          <w:t>требования</w:t>
        </w:r>
      </w:hyperlink>
      <w:r>
        <w:rPr>
          <w:sz w:val="24"/>
        </w:rPr>
        <w:t xml:space="preserve"> об уплате недоимки по результатам проверки;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- представление </w:t>
      </w:r>
      <w:hyperlink r:id="rId22" w:tooltip="Федеральный закон от 24.07.1998 N 125-ФЗ (ред. от 01.04.2020) " w:history="1">
        <w:r>
          <w:rPr>
            <w:sz w:val="24"/>
          </w:rPr>
          <w:t>пояснений</w:t>
        </w:r>
      </w:hyperlink>
      <w:r>
        <w:rPr>
          <w:sz w:val="24"/>
        </w:rPr>
        <w:t xml:space="preserve"> по ошибкам в расчетах, выявленным в ходе камеральной проверки;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- подачу </w:t>
      </w:r>
      <w:hyperlink r:id="rId23" w:tooltip="Федеральный закон от 24.07.1998 N 125-ФЗ (ред. от 01.04.2020) " w:history="1">
        <w:r>
          <w:rPr>
            <w:sz w:val="24"/>
          </w:rPr>
          <w:t>документов</w:t>
        </w:r>
      </w:hyperlink>
      <w:r>
        <w:rPr>
          <w:sz w:val="24"/>
        </w:rPr>
        <w:t xml:space="preserve">, истребованных в ходе проверки, или сообщения о </w:t>
      </w:r>
      <w:hyperlink r:id="rId24" w:tooltip="Федеральный закон от 24.07.1998 N 125-ФЗ (ред. от 01.04.2020) " w:history="1">
        <w:r>
          <w:rPr>
            <w:sz w:val="24"/>
          </w:rPr>
          <w:t>невозможности</w:t>
        </w:r>
      </w:hyperlink>
      <w:r>
        <w:rPr>
          <w:sz w:val="24"/>
        </w:rPr>
        <w:t xml:space="preserve"> их представить;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- представление </w:t>
      </w:r>
      <w:hyperlink r:id="rId25" w:tooltip="Федеральный закон от 24.07.1998 N 125-ФЗ (ред. от 01.04.2020) " w:history="1">
        <w:r>
          <w:rPr>
            <w:sz w:val="24"/>
          </w:rPr>
          <w:t>возражений</w:t>
        </w:r>
      </w:hyperlink>
      <w:r>
        <w:rPr>
          <w:sz w:val="24"/>
        </w:rPr>
        <w:t xml:space="preserve"> на акт проверки.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i/>
          <w:sz w:val="24"/>
        </w:rPr>
        <w:t>Документ: Федеральный</w:t>
      </w:r>
      <w:r>
        <w:rPr>
          <w:sz w:val="24"/>
        </w:rPr>
        <w:t xml:space="preserve"> </w:t>
      </w:r>
      <w:hyperlink r:id="rId26" w:tooltip="Федеральный закон от 27.12.2019 N 486-ФЗ " w:history="1">
        <w:r>
          <w:rPr>
            <w:sz w:val="24"/>
          </w:rPr>
          <w:t>закон</w:t>
        </w:r>
      </w:hyperlink>
      <w:r>
        <w:rPr>
          <w:sz w:val="24"/>
        </w:rPr>
        <w:t xml:space="preserve"> </w:t>
      </w:r>
      <w:r>
        <w:rPr>
          <w:i/>
          <w:sz w:val="24"/>
        </w:rPr>
        <w:t>от 27.12.2019 N 486-ФЗ</w:t>
      </w:r>
    </w:p>
    <w:p w:rsidR="00632CD8" w:rsidRDefault="00632CD8">
      <w:pPr>
        <w:pStyle w:val="ConsPlusNormal"/>
        <w:spacing w:before="200"/>
        <w:ind w:firstLine="540"/>
        <w:jc w:val="both"/>
        <w:rPr>
          <w:sz w:val="24"/>
        </w:rPr>
      </w:pPr>
    </w:p>
    <w:p w:rsidR="00632CD8" w:rsidRDefault="00AE72E4">
      <w:pPr>
        <w:pStyle w:val="ConsPlusTitle"/>
        <w:jc w:val="center"/>
        <w:outlineLvl w:val="1"/>
        <w:rPr>
          <w:sz w:val="24"/>
        </w:rPr>
      </w:pPr>
      <w:r>
        <w:rPr>
          <w:sz w:val="24"/>
        </w:rPr>
        <w:t>Апрель</w:t>
      </w:r>
    </w:p>
    <w:p w:rsidR="00B34F0B" w:rsidRDefault="00B34F0B">
      <w:pPr>
        <w:pStyle w:val="ConsPlusTitle"/>
        <w:jc w:val="center"/>
        <w:outlineLvl w:val="1"/>
        <w:rPr>
          <w:sz w:val="24"/>
        </w:rPr>
      </w:pPr>
    </w:p>
    <w:p w:rsidR="00632CD8" w:rsidRDefault="00AE72E4">
      <w:pPr>
        <w:pStyle w:val="ConsPlusNormal"/>
        <w:ind w:firstLine="540"/>
        <w:jc w:val="both"/>
        <w:outlineLvl w:val="2"/>
        <w:rPr>
          <w:color w:val="2E3CED"/>
          <w:sz w:val="24"/>
          <w:u w:val="single"/>
        </w:rPr>
      </w:pPr>
      <w:r>
        <w:rPr>
          <w:b/>
          <w:color w:val="2E3CED"/>
          <w:sz w:val="24"/>
          <w:u w:val="single"/>
        </w:rPr>
        <w:t>С 1 апреля изменился порядок взыскания небольшой недоимки по взносам на травматизм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Если сумма задолженности не превышает 3000 руб., то при ее взыскании действуют увеличенные сроки: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- на принятие фондом решения о взыскании за счет денежных средств - </w:t>
      </w:r>
      <w:hyperlink r:id="rId27" w:tooltip="Федеральный закон от 01.03.2020 N 43-ФЗ " w:history="1">
        <w:r>
          <w:rPr>
            <w:color w:val="0000FF"/>
            <w:sz w:val="24"/>
          </w:rPr>
          <w:t>14 мес</w:t>
        </w:r>
      </w:hyperlink>
      <w:r>
        <w:rPr>
          <w:sz w:val="24"/>
        </w:rPr>
        <w:t>. после истечения срока исполнения самого раннего требования;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- обращение в суд - </w:t>
      </w:r>
      <w:hyperlink r:id="rId28" w:tooltip="Федеральный закон от 01.03.2020 N 43-ФЗ " w:history="1">
        <w:r>
          <w:rPr>
            <w:sz w:val="24"/>
          </w:rPr>
          <w:t>6 месяцев</w:t>
        </w:r>
      </w:hyperlink>
      <w:r>
        <w:rPr>
          <w:sz w:val="24"/>
        </w:rPr>
        <w:t xml:space="preserve"> со дня истечения срока на принятие указанного решения;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- принятие постановления о взыскании за счет имущества страхователя - </w:t>
      </w:r>
      <w:hyperlink r:id="rId29" w:tooltip="Федеральный закон от 01.03.2020 N 43-ФЗ " w:history="1">
        <w:r>
          <w:rPr>
            <w:color w:val="0000FF"/>
            <w:sz w:val="24"/>
          </w:rPr>
          <w:t>3 года</w:t>
        </w:r>
      </w:hyperlink>
      <w:r>
        <w:rPr>
          <w:sz w:val="24"/>
        </w:rPr>
        <w:t xml:space="preserve"> после истечения срока исполнения самого раннего требования.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Раньше особые сроки действовали, если недоимка не превышала 500 руб.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i/>
          <w:sz w:val="24"/>
        </w:rPr>
        <w:t xml:space="preserve">Документ: Федеральный </w:t>
      </w:r>
      <w:hyperlink r:id="rId30" w:tooltip="Федеральный закон от 01.03.2020 N 43-ФЗ " w:history="1">
        <w:r>
          <w:rPr>
            <w:i/>
            <w:sz w:val="24"/>
          </w:rPr>
          <w:t>закон</w:t>
        </w:r>
      </w:hyperlink>
      <w:r>
        <w:rPr>
          <w:i/>
          <w:sz w:val="24"/>
        </w:rPr>
        <w:t xml:space="preserve"> от 01.03.2020 N 43-ФЗ</w:t>
      </w:r>
    </w:p>
    <w:p w:rsidR="00632CD8" w:rsidRDefault="00632CD8">
      <w:pPr>
        <w:pStyle w:val="ConsPlusNormal"/>
        <w:ind w:firstLine="540"/>
        <w:jc w:val="both"/>
        <w:rPr>
          <w:sz w:val="24"/>
        </w:rPr>
      </w:pPr>
    </w:p>
    <w:p w:rsidR="00632CD8" w:rsidRDefault="00AE72E4">
      <w:pPr>
        <w:pStyle w:val="ConsPlusNormal"/>
        <w:ind w:firstLine="540"/>
        <w:jc w:val="both"/>
        <w:outlineLvl w:val="2"/>
        <w:rPr>
          <w:b/>
          <w:color w:val="2E3CED"/>
          <w:sz w:val="16"/>
          <w:szCs w:val="16"/>
          <w:u w:val="single"/>
        </w:rPr>
      </w:pPr>
      <w:bookmarkStart w:id="0" w:name="Par57"/>
      <w:bookmarkEnd w:id="0"/>
      <w:r w:rsidRPr="00B34F0B">
        <w:rPr>
          <w:b/>
          <w:color w:val="2E3CED"/>
          <w:sz w:val="26"/>
          <w:szCs w:val="26"/>
          <w:u w:val="single"/>
        </w:rPr>
        <w:t>Для малых и средних предприятий понизили тариф страховых взносов</w:t>
      </w:r>
    </w:p>
    <w:p w:rsidR="00B34F0B" w:rsidRPr="00B34F0B" w:rsidRDefault="00B34F0B">
      <w:pPr>
        <w:pStyle w:val="ConsPlusNormal"/>
        <w:ind w:firstLine="540"/>
        <w:jc w:val="both"/>
        <w:outlineLvl w:val="2"/>
        <w:rPr>
          <w:b/>
          <w:color w:val="2E3CED"/>
          <w:sz w:val="16"/>
          <w:szCs w:val="16"/>
          <w:u w:val="single"/>
        </w:rPr>
      </w:pPr>
      <w:bookmarkStart w:id="1" w:name="_GoBack"/>
      <w:bookmarkEnd w:id="1"/>
    </w:p>
    <w:p w:rsidR="00632CD8" w:rsidRPr="00B34F0B" w:rsidRDefault="00AE72E4">
      <w:pPr>
        <w:pStyle w:val="ConsPlusNormal"/>
        <w:spacing w:before="200"/>
        <w:ind w:firstLine="540"/>
        <w:jc w:val="both"/>
        <w:rPr>
          <w:b/>
          <w:color w:val="2E3CED"/>
          <w:sz w:val="24"/>
          <w:szCs w:val="24"/>
        </w:rPr>
      </w:pPr>
      <w:r w:rsidRPr="00B34F0B">
        <w:rPr>
          <w:b/>
          <w:color w:val="2E3CED"/>
          <w:sz w:val="24"/>
          <w:szCs w:val="24"/>
          <w:u w:val="single"/>
        </w:rPr>
        <w:t xml:space="preserve">Для плательщиков - субъектов малого или среднего предпринимательства </w:t>
      </w:r>
      <w:hyperlink r:id="rId31" w:tooltip="Федеральный закон от 01.04.2020 N 102-ФЗ " w:history="1">
        <w:r w:rsidRPr="00B34F0B">
          <w:rPr>
            <w:b/>
            <w:color w:val="2E3CED"/>
            <w:sz w:val="24"/>
            <w:szCs w:val="24"/>
            <w:u w:val="single"/>
          </w:rPr>
          <w:t>с 1 апреля</w:t>
        </w:r>
      </w:hyperlink>
      <w:r w:rsidRPr="00B34F0B">
        <w:rPr>
          <w:b/>
          <w:color w:val="2E3CED"/>
          <w:sz w:val="24"/>
          <w:szCs w:val="24"/>
          <w:u w:val="single"/>
        </w:rPr>
        <w:t xml:space="preserve"> предусмотрены пониженные тарифы страх</w:t>
      </w:r>
      <w:r w:rsidR="00B34F0B" w:rsidRPr="00B34F0B">
        <w:rPr>
          <w:b/>
          <w:color w:val="2E3CED"/>
          <w:sz w:val="24"/>
          <w:szCs w:val="24"/>
          <w:u w:val="single"/>
        </w:rPr>
        <w:t>овых взносов для тех выплат физ</w:t>
      </w:r>
      <w:r w:rsidRPr="00B34F0B">
        <w:rPr>
          <w:b/>
          <w:color w:val="2E3CED"/>
          <w:sz w:val="24"/>
          <w:szCs w:val="24"/>
          <w:u w:val="single"/>
        </w:rPr>
        <w:t>лицам за месяц, которые выше МРОТ, установленного на начало года:</w:t>
      </w:r>
    </w:p>
    <w:p w:rsidR="00632CD8" w:rsidRDefault="00AE72E4">
      <w:pPr>
        <w:pStyle w:val="ConsPlusNormal"/>
        <w:spacing w:before="200"/>
        <w:ind w:firstLine="540"/>
        <w:jc w:val="both"/>
        <w:rPr>
          <w:b/>
          <w:sz w:val="24"/>
        </w:rPr>
      </w:pPr>
      <w:r>
        <w:rPr>
          <w:b/>
          <w:sz w:val="24"/>
        </w:rPr>
        <w:t>- 10% по пенсионным взносам;</w:t>
      </w:r>
    </w:p>
    <w:p w:rsidR="00632CD8" w:rsidRDefault="00AE72E4">
      <w:pPr>
        <w:pStyle w:val="ConsPlusNormal"/>
        <w:spacing w:before="200"/>
        <w:ind w:firstLine="540"/>
        <w:jc w:val="both"/>
        <w:rPr>
          <w:b/>
          <w:sz w:val="24"/>
        </w:rPr>
      </w:pPr>
      <w:r>
        <w:rPr>
          <w:b/>
          <w:sz w:val="24"/>
        </w:rPr>
        <w:t>- 0% по взносам на случай временной нетрудоспособности и в связи с материнством;</w:t>
      </w:r>
    </w:p>
    <w:p w:rsidR="00632CD8" w:rsidRDefault="00AE72E4">
      <w:pPr>
        <w:pStyle w:val="ConsPlusNormal"/>
        <w:spacing w:before="200"/>
        <w:ind w:firstLine="540"/>
        <w:jc w:val="both"/>
        <w:rPr>
          <w:b/>
          <w:sz w:val="24"/>
        </w:rPr>
      </w:pPr>
      <w:r>
        <w:rPr>
          <w:b/>
          <w:sz w:val="24"/>
        </w:rPr>
        <w:t>- 5% по взносам на ОМС.</w:t>
      </w:r>
    </w:p>
    <w:p w:rsidR="00632CD8" w:rsidRPr="00AE72E4" w:rsidRDefault="00AE72E4">
      <w:pPr>
        <w:pStyle w:val="ConsPlusNormal"/>
        <w:spacing w:before="200"/>
        <w:ind w:firstLine="540"/>
        <w:jc w:val="both"/>
        <w:rPr>
          <w:b/>
          <w:sz w:val="24"/>
        </w:rPr>
      </w:pPr>
      <w:r w:rsidRPr="00AE72E4">
        <w:rPr>
          <w:b/>
          <w:sz w:val="24"/>
        </w:rPr>
        <w:t>Эти тарифы не меняются при превышении предельной базы для исчисления взносов.</w:t>
      </w:r>
    </w:p>
    <w:p w:rsidR="00632CD8" w:rsidRDefault="00632CD8">
      <w:pPr>
        <w:pStyle w:val="ConsPlusNormal"/>
        <w:spacing w:before="200"/>
        <w:ind w:firstLine="540"/>
        <w:jc w:val="both"/>
        <w:rPr>
          <w:sz w:val="24"/>
        </w:rPr>
      </w:pP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lastRenderedPageBreak/>
        <w:t>Таким образом, по каждому сотруднику считать взносы нужно так: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- просуммировать все выплаты за месяц;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>- если полученная величина меньше или равна МРОТ, взносы нужно заплатить по общим правилам и основным тарифам, в том числе с учетом предельной величины базы на год;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proofErr w:type="gramStart"/>
      <w:r>
        <w:rPr>
          <w:sz w:val="24"/>
        </w:rPr>
        <w:t>- если полученная величина больше МРОТ, то итоговая сумма взносов должна состоять из двух частей: 1) рассчитанной на основании МРОТ по общим правилам и 2) исчисленной с суммы превышения по пониженным ставкам.</w:t>
      </w:r>
      <w:proofErr w:type="gramEnd"/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В связи с этими поправками ФНС </w:t>
      </w:r>
      <w:hyperlink r:id="rId32" w:tooltip="&lt;Письмо&gt; ФНС России от 07.04.2020 N БС-4-11/5850@ &lt;О пониженных тарифах страховых взносов для плательщиков страховых взносов, признаваемых субъектами малого или среднего предпринимательства&gt;{КонсультантПлюс}" w:history="1">
        <w:r>
          <w:rPr>
            <w:sz w:val="24"/>
          </w:rPr>
          <w:t>разъяснила</w:t>
        </w:r>
      </w:hyperlink>
      <w:r>
        <w:rPr>
          <w:sz w:val="24"/>
        </w:rPr>
        <w:t xml:space="preserve"> особенности заполнения РСВ за полугодие.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i/>
          <w:sz w:val="24"/>
        </w:rPr>
        <w:t>Документ: Федеральный</w:t>
      </w:r>
      <w:r>
        <w:rPr>
          <w:sz w:val="24"/>
        </w:rPr>
        <w:t xml:space="preserve"> </w:t>
      </w:r>
      <w:hyperlink r:id="rId33" w:tooltip="Федеральный закон от 01.04.2020 N 102-ФЗ " w:history="1">
        <w:r>
          <w:rPr>
            <w:sz w:val="24"/>
          </w:rPr>
          <w:t>закон</w:t>
        </w:r>
      </w:hyperlink>
      <w:r>
        <w:rPr>
          <w:sz w:val="24"/>
        </w:rPr>
        <w:t xml:space="preserve"> </w:t>
      </w:r>
      <w:r>
        <w:rPr>
          <w:i/>
          <w:sz w:val="24"/>
        </w:rPr>
        <w:t>от 01.04.2020 N 102-ФЗ</w:t>
      </w:r>
    </w:p>
    <w:p w:rsidR="00632CD8" w:rsidRDefault="00632CD8">
      <w:pPr>
        <w:pStyle w:val="ConsPlusNormal"/>
        <w:ind w:firstLine="540"/>
        <w:jc w:val="both"/>
        <w:rPr>
          <w:sz w:val="24"/>
        </w:rPr>
      </w:pPr>
    </w:p>
    <w:p w:rsidR="00632CD8" w:rsidRDefault="00AE72E4">
      <w:pPr>
        <w:pStyle w:val="ConsPlusTitle"/>
        <w:jc w:val="center"/>
        <w:outlineLvl w:val="1"/>
        <w:rPr>
          <w:sz w:val="24"/>
        </w:rPr>
      </w:pPr>
      <w:r>
        <w:rPr>
          <w:sz w:val="24"/>
        </w:rPr>
        <w:t>Май</w:t>
      </w:r>
    </w:p>
    <w:p w:rsidR="00B34F0B" w:rsidRDefault="00B34F0B">
      <w:pPr>
        <w:pStyle w:val="ConsPlusTitle"/>
        <w:jc w:val="center"/>
        <w:outlineLvl w:val="1"/>
        <w:rPr>
          <w:sz w:val="24"/>
        </w:rPr>
      </w:pPr>
    </w:p>
    <w:p w:rsidR="00632CD8" w:rsidRDefault="00AE72E4">
      <w:pPr>
        <w:pStyle w:val="ConsPlusNormal"/>
        <w:ind w:firstLine="540"/>
        <w:jc w:val="both"/>
        <w:outlineLvl w:val="2"/>
        <w:rPr>
          <w:color w:val="2E3CED"/>
          <w:sz w:val="24"/>
          <w:u w:val="single"/>
        </w:rPr>
      </w:pPr>
      <w:r>
        <w:rPr>
          <w:b/>
          <w:color w:val="2E3CED"/>
          <w:sz w:val="24"/>
          <w:u w:val="single"/>
        </w:rPr>
        <w:t>РСВ за I квартал нужно сдать по новой форме</w:t>
      </w:r>
    </w:p>
    <w:p w:rsidR="00AE72E4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В новой </w:t>
      </w:r>
      <w:hyperlink r:id="rId34" w:tooltip="Приказ ФНС России от 18.09.2019 N ММВ-7-11/470@ " w:history="1">
        <w:r>
          <w:rPr>
            <w:sz w:val="24"/>
          </w:rPr>
          <w:t>форме</w:t>
        </w:r>
      </w:hyperlink>
      <w:r>
        <w:rPr>
          <w:sz w:val="24"/>
        </w:rPr>
        <w:t xml:space="preserve"> расчета по страховым взносам учтены изменения в порядке исчисления страховых взносов. Общее количество показателей в расчете по страховым взносам, по данным ФНС, </w:t>
      </w:r>
      <w:hyperlink r:id="rId35" w:tooltip="&lt;Информация&gt; ФНС России " w:history="1">
        <w:r>
          <w:rPr>
            <w:sz w:val="24"/>
          </w:rPr>
          <w:t>сокращено на 30%</w:t>
        </w:r>
      </w:hyperlink>
      <w:r>
        <w:rPr>
          <w:sz w:val="24"/>
        </w:rPr>
        <w:t xml:space="preserve">. 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Изменения учтены в </w:t>
      </w:r>
      <w:hyperlink r:id="rId36" w:tooltip="&lt;Письмо&gt; ФНС России от 07.02.2020 N БС-4-11/2002@ " w:history="1">
        <w:r>
          <w:rPr>
            <w:sz w:val="24"/>
          </w:rPr>
          <w:t>контрольных соотношениях</w:t>
        </w:r>
      </w:hyperlink>
      <w:r>
        <w:rPr>
          <w:sz w:val="24"/>
        </w:rPr>
        <w:t>.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Для организаций, численность штата которых составляет от 11 человек, </w:t>
      </w:r>
      <w:hyperlink r:id="rId37" w:tooltip="Федеральный закон от 29.09.2019 N 325-ФЗ (ред. от 26.03.2020) " w:history="1">
        <w:r>
          <w:rPr>
            <w:sz w:val="24"/>
          </w:rPr>
          <w:t>обязательна</w:t>
        </w:r>
      </w:hyperlink>
      <w:r>
        <w:rPr>
          <w:sz w:val="24"/>
        </w:rPr>
        <w:t xml:space="preserve"> электронная форма расчета. </w:t>
      </w:r>
      <w:hyperlink r:id="rId38" w:history="1">
        <w:r>
          <w:rPr>
            <w:sz w:val="24"/>
          </w:rPr>
          <w:t>Прежде</w:t>
        </w:r>
      </w:hyperlink>
      <w:r>
        <w:rPr>
          <w:sz w:val="24"/>
        </w:rPr>
        <w:t xml:space="preserve"> это касалось компаний со штатом более 25 человек.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Напомним, что срок подачи этого отчета </w:t>
      </w:r>
      <w:hyperlink r:id="rId39" w:tooltip="Постановление Правительства РФ от 02.04.2020 N 409 " w:history="1">
        <w:r>
          <w:rPr>
            <w:sz w:val="24"/>
          </w:rPr>
          <w:t>перенесли</w:t>
        </w:r>
      </w:hyperlink>
      <w:r>
        <w:rPr>
          <w:sz w:val="24"/>
        </w:rPr>
        <w:t xml:space="preserve"> на 15 мая.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i/>
          <w:sz w:val="24"/>
        </w:rPr>
        <w:t xml:space="preserve">Документ: </w:t>
      </w:r>
      <w:hyperlink r:id="rId40" w:tooltip="Приказ ФНС России от 18.09.2019 N ММВ-7-11/470@ " w:history="1">
        <w:r>
          <w:rPr>
            <w:i/>
            <w:sz w:val="24"/>
          </w:rPr>
          <w:t>Приказ</w:t>
        </w:r>
      </w:hyperlink>
      <w:r>
        <w:rPr>
          <w:i/>
          <w:sz w:val="24"/>
        </w:rPr>
        <w:t xml:space="preserve"> ФНС России от 18.09.2019 N ММВ-7-11/470@</w:t>
      </w:r>
    </w:p>
    <w:p w:rsidR="00632CD8" w:rsidRDefault="00632CD8">
      <w:pPr>
        <w:pStyle w:val="ConsPlusNormal"/>
        <w:ind w:firstLine="540"/>
        <w:jc w:val="both"/>
        <w:rPr>
          <w:sz w:val="24"/>
        </w:rPr>
      </w:pPr>
    </w:p>
    <w:p w:rsidR="00632CD8" w:rsidRDefault="00AE72E4">
      <w:pPr>
        <w:pStyle w:val="ConsPlusTitle"/>
        <w:jc w:val="center"/>
        <w:outlineLvl w:val="1"/>
        <w:rPr>
          <w:sz w:val="24"/>
        </w:rPr>
      </w:pPr>
      <w:r>
        <w:rPr>
          <w:sz w:val="24"/>
        </w:rPr>
        <w:t>Июль</w:t>
      </w:r>
    </w:p>
    <w:p w:rsidR="00B34F0B" w:rsidRDefault="00B34F0B">
      <w:pPr>
        <w:pStyle w:val="ConsPlusTitle"/>
        <w:jc w:val="center"/>
        <w:outlineLvl w:val="1"/>
        <w:rPr>
          <w:sz w:val="24"/>
        </w:rPr>
      </w:pPr>
    </w:p>
    <w:p w:rsidR="00632CD8" w:rsidRDefault="00AE72E4">
      <w:pPr>
        <w:pStyle w:val="ConsPlusNormal"/>
        <w:ind w:firstLine="540"/>
        <w:jc w:val="both"/>
        <w:outlineLvl w:val="2"/>
        <w:rPr>
          <w:color w:val="2E3CED"/>
          <w:sz w:val="24"/>
        </w:rPr>
      </w:pPr>
      <w:r>
        <w:rPr>
          <w:b/>
          <w:color w:val="2E3CED"/>
          <w:sz w:val="24"/>
        </w:rPr>
        <w:t>При подготовке РСВ за полугодие МСП нужно учесть специальные коды и контрольные соотношения.</w:t>
      </w:r>
    </w:p>
    <w:p w:rsidR="00632CD8" w:rsidRDefault="00AE72E4">
      <w:pPr>
        <w:pStyle w:val="ConsPlusNormal"/>
        <w:ind w:firstLine="540"/>
        <w:jc w:val="both"/>
        <w:outlineLvl w:val="2"/>
        <w:rPr>
          <w:color w:val="2E3CED"/>
          <w:sz w:val="24"/>
        </w:rPr>
      </w:pPr>
      <w:r>
        <w:rPr>
          <w:sz w:val="24"/>
        </w:rPr>
        <w:t xml:space="preserve">При использовании пониженного тарифа для части выплат, которая превышает МРОТ, следует указывать код тарифа </w:t>
      </w:r>
      <w:hyperlink r:id="rId41" w:tooltip="&lt;Письмо&gt; ФНС России от 07.04.2020 N БС-4-11/5850@ &lt;О пониженных тарифах страховых взносов для плательщиков страховых взносов, признаваемых субъектами малого или среднего предпринимательства&gt;{КонсультантПлюс}" w:history="1">
        <w:r>
          <w:rPr>
            <w:color w:val="0000FF"/>
            <w:sz w:val="24"/>
          </w:rPr>
          <w:t>20</w:t>
        </w:r>
      </w:hyperlink>
      <w:r>
        <w:rPr>
          <w:sz w:val="24"/>
        </w:rPr>
        <w:t>. Коды категорий застрахованных лиц применяются такие: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hyperlink r:id="rId42" w:tooltip="&lt;Письмо&gt; ФНС России от 07.04.2020 N БС-4-11/5850@ &lt;О пониженных тарифах страховых взносов для плательщиков страховых взносов, признаваемых субъектами малого или среднего предпринимательства&gt;{КонсультантПлюс}" w:history="1">
        <w:r>
          <w:rPr>
            <w:color w:val="0000FF"/>
            <w:sz w:val="24"/>
          </w:rPr>
          <w:t>МС</w:t>
        </w:r>
      </w:hyperlink>
      <w:r>
        <w:rPr>
          <w:sz w:val="24"/>
        </w:rPr>
        <w:t xml:space="preserve"> - физлица;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hyperlink r:id="rId43" w:tooltip="&lt;Письмо&gt; ФНС России от 07.04.2020 N БС-4-11/5850@ &lt;О пониженных тарифах страховых взносов для плательщиков страховых взносов, признаваемых субъектами малого или среднего предпринимательства&gt;{КонсультантПлюс}" w:history="1">
        <w:r>
          <w:rPr>
            <w:color w:val="0000FF"/>
            <w:sz w:val="24"/>
          </w:rPr>
          <w:t>ВЖМС</w:t>
        </w:r>
      </w:hyperlink>
      <w:r>
        <w:rPr>
          <w:sz w:val="24"/>
        </w:rPr>
        <w:t xml:space="preserve"> - застрахованные в системе ОПС иностранцы и лица без гражданства, которые временно проживают в России, а также временно пребывающие в России иностранцы или лица без гражданства, которым предоставлено временное убежище;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hyperlink r:id="rId44" w:tooltip="&lt;Письмо&gt; ФНС России от 07.04.2020 N БС-4-11/5850@ &lt;О пониженных тарифах страховых взносов для плательщиков страховых взносов, признаваемых субъектами малого или среднего предпринимательства&gt;{КонсультантПлюс}" w:history="1">
        <w:r>
          <w:rPr>
            <w:color w:val="0000FF"/>
            <w:sz w:val="24"/>
          </w:rPr>
          <w:t>ВПМС</w:t>
        </w:r>
      </w:hyperlink>
      <w:r>
        <w:rPr>
          <w:sz w:val="24"/>
        </w:rPr>
        <w:t xml:space="preserve"> - иностранцы и лица без гражданства, которые временно пребывают в РФ (исключение - высококвалифицированные специалисты).</w:t>
      </w:r>
    </w:p>
    <w:p w:rsidR="00632CD8" w:rsidRDefault="00AE72E4">
      <w:pPr>
        <w:pStyle w:val="ConsPlusNormal"/>
        <w:spacing w:before="200"/>
        <w:ind w:firstLine="540"/>
        <w:jc w:val="both"/>
        <w:rPr>
          <w:sz w:val="24"/>
        </w:rPr>
      </w:pPr>
      <w:r>
        <w:rPr>
          <w:sz w:val="24"/>
        </w:rPr>
        <w:t xml:space="preserve">Эти новшества учтены в </w:t>
      </w:r>
      <w:hyperlink r:id="rId45" w:tooltip="&lt;Письмо&gt; ФНС России от 29.05.2020 N БС-4-11/8821@ &lt;О контрольных соотношениях формы расчета по страховым взносам, утвержденной приказом ФНС России от 18.09.2019 N ММВ-7-11/470@ " w:history="1">
        <w:r>
          <w:rPr>
            <w:sz w:val="24"/>
          </w:rPr>
          <w:t>контрольных соотношениях</w:t>
        </w:r>
      </w:hyperlink>
      <w:r>
        <w:rPr>
          <w:sz w:val="24"/>
        </w:rPr>
        <w:t>.</w:t>
      </w:r>
    </w:p>
    <w:p w:rsidR="00B34F0B" w:rsidRDefault="00B34F0B">
      <w:pPr>
        <w:pStyle w:val="ConsPlusNormal"/>
        <w:spacing w:before="200"/>
        <w:ind w:firstLine="540"/>
        <w:jc w:val="both"/>
        <w:rPr>
          <w:sz w:val="24"/>
        </w:rPr>
      </w:pPr>
    </w:p>
    <w:p w:rsidR="00B34F0B" w:rsidRPr="00B34F0B" w:rsidRDefault="00B34F0B">
      <w:pPr>
        <w:pStyle w:val="ConsPlusNormal"/>
        <w:spacing w:before="200"/>
        <w:ind w:firstLine="540"/>
        <w:jc w:val="both"/>
        <w:rPr>
          <w:sz w:val="16"/>
          <w:szCs w:val="16"/>
        </w:rPr>
      </w:pPr>
    </w:p>
    <w:sectPr w:rsidR="00B34F0B" w:rsidRPr="00B34F0B">
      <w:pgSz w:w="11906" w:h="16838"/>
      <w:pgMar w:top="59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2CD8"/>
    <w:rsid w:val="002D33EB"/>
    <w:rsid w:val="00632CD8"/>
    <w:rsid w:val="00AE72E4"/>
    <w:rsid w:val="00B3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0"/>
      <w:u w:val="non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0"/>
      <w:u w:val="none"/>
    </w:rPr>
  </w:style>
  <w:style w:type="paragraph" w:customStyle="1" w:styleId="12">
    <w:name w:val="Основной шрифт абзаца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20"/>
      <w:u w:val="none"/>
    </w:rPr>
  </w:style>
  <w:style w:type="paragraph" w:customStyle="1" w:styleId="ConsPlusTextList0">
    <w:name w:val="ConsPlusTextList_0"/>
    <w:link w:val="ConsPlusTextList00"/>
    <w:pPr>
      <w:widowControl w:val="0"/>
    </w:pPr>
    <w:rPr>
      <w:rFonts w:ascii="Arial" w:hAnsi="Arial"/>
    </w:rPr>
  </w:style>
  <w:style w:type="character" w:customStyle="1" w:styleId="ConsPlusTextList00">
    <w:name w:val="ConsPlusTextList_0"/>
    <w:link w:val="ConsPlusTextList0"/>
    <w:rPr>
      <w:rFonts w:ascii="Arial" w:hAnsi="Arial"/>
      <w:b w:val="0"/>
      <w:i w:val="0"/>
      <w:strike w:val="0"/>
      <w:sz w:val="20"/>
      <w:u w:val="none"/>
    </w:rPr>
  </w:style>
  <w:style w:type="paragraph" w:customStyle="1" w:styleId="ConsPlusTextList">
    <w:name w:val="ConsPlusTextList"/>
    <w:link w:val="ConsPlusTextList1"/>
    <w:pPr>
      <w:widowControl w:val="0"/>
    </w:pPr>
    <w:rPr>
      <w:rFonts w:ascii="Arial" w:hAnsi="Arial"/>
    </w:rPr>
  </w:style>
  <w:style w:type="character" w:customStyle="1" w:styleId="ConsPlusTextList1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  <w:b w:val="0"/>
      <w:i w:val="0"/>
      <w:strike w:val="0"/>
      <w:sz w:val="20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B34F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CF4934AA7D94780AC609894F4C601032A5EE1EC8D00075CD228F7B56AE3C8807CBF0F40DD49118E9C527B5FB2CCEEED91444AA6426CBFFmCb8E" TargetMode="External"/><Relationship Id="rId13" Type="http://schemas.openxmlformats.org/officeDocument/2006/relationships/hyperlink" Target="consultantplus://offline/ref=04CF4934AA7D94780AC609894F4C601032A4E718CFD50075CD228F7B56AE3C8807CBF0F40ED09619E59A22A0EA74C3E8C10A43B37824C9mFbDE" TargetMode="External"/><Relationship Id="rId18" Type="http://schemas.openxmlformats.org/officeDocument/2006/relationships/hyperlink" Target="consultantplus://offline/ref=04CF4934AA7D94780AC609894F4C601032A5E419C6D50075CD228F7B56AE3C8807CBF0F70680C758BBC373E2A179C4F0DD0A46mAbDE" TargetMode="External"/><Relationship Id="rId26" Type="http://schemas.openxmlformats.org/officeDocument/2006/relationships/hyperlink" Target="consultantplus://offline/ref=04CF4934AA7D94780AC609894F4C601032A5E71FC9D50075CD228F7B56AE3C8807CBF0F40DD4961CE7C527B5FB2CCEEED91444AA6426CBFFmCb8E" TargetMode="External"/><Relationship Id="rId39" Type="http://schemas.openxmlformats.org/officeDocument/2006/relationships/hyperlink" Target="consultantplus://offline/ref=C59274D5B5BDE3C4DA8751332E1303E29AF32F5739FB94D0C7E954EFF77B4BFA3759BF3EE3F6142AC0028FC2A3212DD89573710ADF22E544n1b6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4CF4934AA7D94780AC609894F4C601032A5E419C6D50075CD228F7B56AE3C8807CBF0F108D39D48BF8A26E9BF7FDDEED81446AD78m2b4E" TargetMode="External"/><Relationship Id="rId34" Type="http://schemas.openxmlformats.org/officeDocument/2006/relationships/hyperlink" Target="consultantplus://offline/ref=C59274D5B5BDE3C4DA8751332E1303E29AF423523DF194D0C7E954EFF77B4BFA3759BF3EE3F6142AC3028FC2A3212DD89573710ADF22E544n1b6E" TargetMode="External"/><Relationship Id="rId42" Type="http://schemas.openxmlformats.org/officeDocument/2006/relationships/hyperlink" Target="consultantplus://offline/ref=C59274D5B5BDE3C4DA8751332E1303E29AF2265337FC94D0C7E954EFF77B4BFA3759BF3EE3F6142AC5028FC2A3212DD89573710ADF22E544n1b6E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04CF4934AA7D94780AC609894F4C601032A4E61BCDD60075CD228F7B56AE3C8807CBF0F40DD4961DEEC527B5FB2CCEEED91444AA6426CBFFmCb8E" TargetMode="External"/><Relationship Id="rId12" Type="http://schemas.openxmlformats.org/officeDocument/2006/relationships/hyperlink" Target="consultantplus://offline/ref=04CF4934AA7D94780AC609894F4C601032A5EE1EC8D00075CD228F7B56AE3C8807CBF0F40DD49118E9C527B5FB2CCEEED91444AA6426CBFFmCb8E" TargetMode="External"/><Relationship Id="rId17" Type="http://schemas.openxmlformats.org/officeDocument/2006/relationships/hyperlink" Target="consultantplus://offline/ref=04CF4934AA7D94780AC609894F4C601034A6E41CCDDA5D7FC57B837951A1639F0082FCF50DD49615E59A22A0EA74C3E8C10A43B37824C9mFbDE" TargetMode="External"/><Relationship Id="rId25" Type="http://schemas.openxmlformats.org/officeDocument/2006/relationships/hyperlink" Target="consultantplus://offline/ref=04CF4934AA7D94780AC609894F4C601032A5E419C6D50075CD228F7B56AE3C8807CBF0F004D69D48BF8A26E9BF7FDDEED81446AD78m2b4E" TargetMode="External"/><Relationship Id="rId33" Type="http://schemas.openxmlformats.org/officeDocument/2006/relationships/hyperlink" Target="consultantplus://offline/ref=C59274D5B5BDE3C4DA8751332E1303E29AF32F5337FC94D0C7E954EFF77B4BFA3759BF3EE3F6152FC6028FC2A3212DD89573710ADF22E544n1b6E" TargetMode="External"/><Relationship Id="rId38" Type="http://schemas.openxmlformats.org/officeDocument/2006/relationships/hyperlink" Target="consultantplus://offline/ref=C59274D5B5BDE3C4DA8751332E1303E29AF3275B3BFD94D0C7E954EFF77B4BFA3759BF3EE7F61528CA5D8AD7B27920DE8D6D7613C320E7n4b6E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CF4934AA7D94780AC609894F4C601032A2E119CAD10075CD228F7B56AE3C8807CBF0F40DD4961CEBC527B5FB2CCEEED91444AA6426CBFFmCb8E" TargetMode="External"/><Relationship Id="rId20" Type="http://schemas.openxmlformats.org/officeDocument/2006/relationships/hyperlink" Target="consultantplus://offline/ref=04CF4934AA7D94780AC609894F4C601032A5E71FCAD70075CD228F7B56AE3C8807CBF0F40DD4961CE7C527B5FB2CCEEED91444AA6426CBFFmCb8E" TargetMode="External"/><Relationship Id="rId29" Type="http://schemas.openxmlformats.org/officeDocument/2006/relationships/hyperlink" Target="consultantplus://offline/ref=C59274D5B5BDE3C4DA8751332E1303E29AF3205539FF94D0C7E954EFF77B4BFA3759BF3EE3F61429C5028FC2A3212DD89573710ADF22E544n1b6E" TargetMode="External"/><Relationship Id="rId41" Type="http://schemas.openxmlformats.org/officeDocument/2006/relationships/hyperlink" Target="consultantplus://offline/ref=C59274D5B5BDE3C4DA8751332E1303E29AF2265337FC94D0C7E954EFF77B4BFA3759BF3EE3F6142AC3028FC2A3212DD89573710ADF22E544n1b6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CF4934AA7D94780AC609894F4C601032A4E619C9D00075CD228F7B56AE3C8807CBF0F40DD4961DEEC527B5FB2CCEEED91444AA6426CBFFmCb8E" TargetMode="External"/><Relationship Id="rId11" Type="http://schemas.openxmlformats.org/officeDocument/2006/relationships/hyperlink" Target="consultantplus://offline/ref=04CF4934AA7D94780AC609894F4C601032A5E51BC9D90075CD228F7B56AE3C8807CBF0F40DD4961EEAC527B5FB2CCEEED91444AA6426CBFFmCb8E" TargetMode="External"/><Relationship Id="rId24" Type="http://schemas.openxmlformats.org/officeDocument/2006/relationships/hyperlink" Target="consultantplus://offline/ref=04CF4934AA7D94780AC609894F4C601032A5E419C6D50075CD228F7B56AE3C8807CBF0F005D19D48BF8A26E9BF7FDDEED81446AD78m2b4E" TargetMode="External"/><Relationship Id="rId32" Type="http://schemas.openxmlformats.org/officeDocument/2006/relationships/hyperlink" Target="consultantplus://offline/ref=C59274D5B5BDE3C4DA8751332E1303E29AF2265337FC94D0C7E954EFF77B4BFA2559E732E3F00A28C617D993E5n7b4E" TargetMode="External"/><Relationship Id="rId37" Type="http://schemas.openxmlformats.org/officeDocument/2006/relationships/hyperlink" Target="consultantplus://offline/ref=C59274D5B5BDE3C4DA8751332E1303E29AF32E5539F994D0C7E954EFF77B4BFA3759BF3EE3F6132CC6028FC2A3212DD89573710ADF22E544n1b6E" TargetMode="External"/><Relationship Id="rId40" Type="http://schemas.openxmlformats.org/officeDocument/2006/relationships/hyperlink" Target="consultantplus://offline/ref=C59274D5B5BDE3C4DA8751332E1303E29AF423523DF194D0C7E954EFF77B4BFA3759BF3EE3F6142AC3028FC2A3212DD89573710ADF22E544n1b6E" TargetMode="External"/><Relationship Id="rId45" Type="http://schemas.openxmlformats.org/officeDocument/2006/relationships/hyperlink" Target="consultantplus://offline/ref=C59274D5B5BDE3C4DA8751332E1303E29AF2255A3AF094D0C7E954EFF77B4BFA3759BF3EE3F61428C5028FC2A3212DD89573710ADF22E544n1b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CF4934AA7D94780AC609894F4C601030A7E01DCDD30075CD228F7B56AE3C8807CBF0F40DD49F1AEEC527B5FB2CCEEED91444AA6426CBFFmCb8E" TargetMode="External"/><Relationship Id="rId23" Type="http://schemas.openxmlformats.org/officeDocument/2006/relationships/hyperlink" Target="consultantplus://offline/ref=04CF4934AA7D94780AC609894F4C601032A5E419C6D50075CD228F7B56AE3C8807CBF0F005D09D48BF8A26E9BF7FDDEED81446AD78m2b4E" TargetMode="External"/><Relationship Id="rId28" Type="http://schemas.openxmlformats.org/officeDocument/2006/relationships/hyperlink" Target="consultantplus://offline/ref=C59274D5B5BDE3C4DA8751332E1303E29AF3205539FF94D0C7E954EFF77B4BFA3759BF3EE3F61429C3028FC2A3212DD89573710ADF22E544n1b6E" TargetMode="External"/><Relationship Id="rId36" Type="http://schemas.openxmlformats.org/officeDocument/2006/relationships/hyperlink" Target="consultantplus://offline/ref=C59274D5B5BDE3C4DA8751332E1303E29AF3235337F994D0C7E954EFF77B4BFA3759BF3EE3F61428C9028FC2A3212DD89573710ADF22E544n1b6E" TargetMode="External"/><Relationship Id="rId10" Type="http://schemas.openxmlformats.org/officeDocument/2006/relationships/hyperlink" Target="consultantplus://offline/ref=04CF4934AA7D94780AC609894F4C601032A2EE19CDD10075CD228F7B56AE3C8807CBF0F40DD4961DEFC527B5FB2CCEEED91444AA6426CBFFmCb8E" TargetMode="External"/><Relationship Id="rId19" Type="http://schemas.openxmlformats.org/officeDocument/2006/relationships/hyperlink" Target="consultantplus://offline/ref=04CF4934AA7D94780AC609894F4C601032A5E419C6D50075CD228F7B56AE3C8807CBF0F40DD49419EDC527B5FB2CCEEED91444AA6426CBFFmCb8E" TargetMode="External"/><Relationship Id="rId31" Type="http://schemas.openxmlformats.org/officeDocument/2006/relationships/hyperlink" Target="consultantplus://offline/ref=C59274D5B5BDE3C4DA8751332E1303E29AF32F5337FC94D0C7E954EFF77B4BFA3759BF3EE3F6152FC6028FC2A3212DD89573710ADF22E544n1b6E" TargetMode="External"/><Relationship Id="rId44" Type="http://schemas.openxmlformats.org/officeDocument/2006/relationships/hyperlink" Target="consultantplus://offline/ref=C59274D5B5BDE3C4DA8751332E1303E29AF2265337FC94D0C7E954EFF77B4BFA3759BF3EE3F6142AC7028FC2A3212DD89573710ADF22E544n1b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F4934AA7D94780AC609894F4C601032A2E718C6D40075CD228F7B56AE3C8807CBF0F409D4971CE59A22A0EA74C3E8C10A43B37824C9mFbDE" TargetMode="External"/><Relationship Id="rId14" Type="http://schemas.openxmlformats.org/officeDocument/2006/relationships/hyperlink" Target="consultantplus://offline/ref=04CF4934AA7D94780AC609894F4C601032A4E718CFD50075CD228F7B56AE3C8807CBF0F40BDC961FE59A22A0EA74C3E8C10A43B37824C9mFbDE" TargetMode="External"/><Relationship Id="rId22" Type="http://schemas.openxmlformats.org/officeDocument/2006/relationships/hyperlink" Target="consultantplus://offline/ref=04CF4934AA7D94780AC609894F4C601032A5E419C6D50075CD228F7B56AE3C8807CBF0F00FD39D48BF8A26E9BF7FDDEED81446AD78m2b4E" TargetMode="External"/><Relationship Id="rId27" Type="http://schemas.openxmlformats.org/officeDocument/2006/relationships/hyperlink" Target="consultantplus://offline/ref=04CF4934AA7D94780AC609894F4C601032A5E01EC8D60075CD228F7B56AE3C8807CBF0F40DD4961DEFC527B5FB2CCEEED91444AA6426CBFFmCb8E" TargetMode="External"/><Relationship Id="rId30" Type="http://schemas.openxmlformats.org/officeDocument/2006/relationships/hyperlink" Target="consultantplus://offline/ref=C59274D5B5BDE3C4DA8751332E1303E29AF3205539FF94D0C7E954EFF77B4BFA3759BF3EE3F61428C8028FC2A3212DD89573710ADF22E544n1b6E" TargetMode="External"/><Relationship Id="rId35" Type="http://schemas.openxmlformats.org/officeDocument/2006/relationships/hyperlink" Target="consultantplus://offline/ref=C59274D5B5BDE3C4DA8751332E1303E29AF423573EFB94D0C7E954EFF77B4BFA3759BF3EE3F61428C4028FC2A3212DD89573710ADF22E544n1b6E" TargetMode="External"/><Relationship Id="rId43" Type="http://schemas.openxmlformats.org/officeDocument/2006/relationships/hyperlink" Target="consultantplus://offline/ref=C59274D5B5BDE3C4DA8751332E1303E29AF2265337FC94D0C7E954EFF77B4BFA3759BF3EE3F6142AC4028FC2A3212DD89573710ADF22E544n1b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B345-971A-4E57-A762-465AD82D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11111111111111111111</cp:lastModifiedBy>
  <cp:revision>4</cp:revision>
  <cp:lastPrinted>2020-07-07T06:37:00Z</cp:lastPrinted>
  <dcterms:created xsi:type="dcterms:W3CDTF">2020-07-07T06:21:00Z</dcterms:created>
  <dcterms:modified xsi:type="dcterms:W3CDTF">2020-07-07T06:41:00Z</dcterms:modified>
</cp:coreProperties>
</file>